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DC" w:rsidRPr="00C1767E" w:rsidRDefault="00C1767E">
      <w:pPr>
        <w:spacing w:after="0" w:line="408" w:lineRule="auto"/>
        <w:ind w:left="120"/>
        <w:jc w:val="center"/>
        <w:rPr>
          <w:lang w:val="ru-RU"/>
        </w:rPr>
      </w:pPr>
      <w:bookmarkStart w:id="0" w:name="block-22007360"/>
      <w:r w:rsidRPr="00C1767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0EDC" w:rsidRPr="00C1767E" w:rsidRDefault="00C1767E">
      <w:pPr>
        <w:spacing w:after="0" w:line="408" w:lineRule="auto"/>
        <w:ind w:left="120"/>
        <w:jc w:val="center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C1767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0EDC" w:rsidRPr="00C1767E" w:rsidRDefault="00C1767E">
      <w:pPr>
        <w:spacing w:after="0" w:line="408" w:lineRule="auto"/>
        <w:ind w:left="120"/>
        <w:jc w:val="center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73d317b-81fc-4ac3-a061-7cbe7a0b5262"/>
      <w:r w:rsidRPr="00C1767E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 Тацинского района</w:t>
      </w:r>
      <w:bookmarkEnd w:id="2"/>
      <w:r w:rsidRPr="00C1767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1767E">
        <w:rPr>
          <w:rFonts w:ascii="Times New Roman" w:hAnsi="Times New Roman"/>
          <w:color w:val="000000"/>
          <w:sz w:val="28"/>
          <w:lang w:val="ru-RU"/>
        </w:rPr>
        <w:t>​</w:t>
      </w:r>
    </w:p>
    <w:p w:rsidR="00280EDC" w:rsidRDefault="00C176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Ермаковская СОШ</w:t>
      </w:r>
    </w:p>
    <w:p w:rsidR="00280EDC" w:rsidRDefault="00280EDC">
      <w:pPr>
        <w:spacing w:after="0"/>
        <w:ind w:left="120"/>
      </w:pPr>
    </w:p>
    <w:p w:rsidR="00280EDC" w:rsidRDefault="00280EDC">
      <w:pPr>
        <w:spacing w:after="0"/>
        <w:ind w:left="120"/>
      </w:pPr>
    </w:p>
    <w:p w:rsidR="00280EDC" w:rsidRDefault="00280EDC">
      <w:pPr>
        <w:spacing w:after="0"/>
        <w:ind w:left="120"/>
      </w:pPr>
    </w:p>
    <w:p w:rsidR="00280EDC" w:rsidRDefault="00280EDC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1767E" w:rsidRPr="00E2220E" w:rsidTr="00C1767E">
        <w:tc>
          <w:tcPr>
            <w:tcW w:w="3114" w:type="dxa"/>
          </w:tcPr>
          <w:p w:rsidR="00C1767E" w:rsidRPr="0040209D" w:rsidRDefault="00C1767E" w:rsidP="00C1767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1767E" w:rsidRPr="008944ED" w:rsidRDefault="00C1767E" w:rsidP="00C176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МО учителей нач. классов</w:t>
            </w:r>
          </w:p>
          <w:p w:rsidR="00C1767E" w:rsidRDefault="00C1767E" w:rsidP="00C176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767E" w:rsidRPr="008944ED" w:rsidRDefault="00C1767E" w:rsidP="00C176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Киреева Л.П.</w:t>
            </w:r>
          </w:p>
          <w:p w:rsidR="00C1767E" w:rsidRDefault="00C1767E" w:rsidP="00C176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C1767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767E" w:rsidRPr="0040209D" w:rsidRDefault="00C1767E" w:rsidP="00C176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767E" w:rsidRPr="0040209D" w:rsidRDefault="00C1767E" w:rsidP="00C176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1767E" w:rsidRPr="008944ED" w:rsidRDefault="00C1767E" w:rsidP="00C176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C1767E" w:rsidRDefault="00C1767E" w:rsidP="00C176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767E" w:rsidRPr="008944ED" w:rsidRDefault="00C1767E" w:rsidP="00C176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Подусова Е.А.</w:t>
            </w:r>
          </w:p>
          <w:p w:rsidR="00C1767E" w:rsidRDefault="00C1767E" w:rsidP="00C176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767E" w:rsidRPr="0040209D" w:rsidRDefault="00C1767E" w:rsidP="00C176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1767E" w:rsidRDefault="00C1767E" w:rsidP="00C176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1767E" w:rsidRPr="008944ED" w:rsidRDefault="00C1767E" w:rsidP="00C1767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C1767E" w:rsidRDefault="00C1767E" w:rsidP="00C1767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1767E" w:rsidRPr="008944ED" w:rsidRDefault="00C1767E" w:rsidP="00C1767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Ткачев. А.М.</w:t>
            </w:r>
          </w:p>
          <w:p w:rsidR="00C1767E" w:rsidRDefault="00C1767E" w:rsidP="00C1767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1767E" w:rsidRPr="0040209D" w:rsidRDefault="00C1767E" w:rsidP="00C1767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0EDC" w:rsidRDefault="00280EDC">
      <w:pPr>
        <w:spacing w:after="0"/>
        <w:ind w:left="120"/>
      </w:pPr>
    </w:p>
    <w:p w:rsidR="00280EDC" w:rsidRDefault="00C176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280EDC" w:rsidRDefault="00280EDC">
      <w:pPr>
        <w:spacing w:after="0"/>
        <w:ind w:left="120"/>
      </w:pPr>
    </w:p>
    <w:p w:rsidR="00280EDC" w:rsidRDefault="00280EDC">
      <w:pPr>
        <w:spacing w:after="0"/>
        <w:ind w:left="120"/>
      </w:pPr>
    </w:p>
    <w:p w:rsidR="00280EDC" w:rsidRDefault="00280EDC">
      <w:pPr>
        <w:spacing w:after="0"/>
        <w:ind w:left="120"/>
      </w:pPr>
    </w:p>
    <w:p w:rsidR="00280EDC" w:rsidRDefault="00C1767E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80EDC" w:rsidRDefault="00C1767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2930381)</w:t>
      </w:r>
    </w:p>
    <w:p w:rsidR="00280EDC" w:rsidRDefault="00280EDC">
      <w:pPr>
        <w:spacing w:after="0"/>
        <w:ind w:left="120"/>
        <w:jc w:val="center"/>
      </w:pPr>
    </w:p>
    <w:p w:rsidR="00280EDC" w:rsidRDefault="00C1767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предмета «Музыка»</w:t>
      </w:r>
    </w:p>
    <w:p w:rsidR="00280EDC" w:rsidRDefault="00C1767E">
      <w:pPr>
        <w:spacing w:after="0" w:line="408" w:lineRule="auto"/>
        <w:ind w:left="120"/>
        <w:jc w:val="center"/>
      </w:pPr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обучающихся 1 – 4 классов </w:t>
      </w: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280EDC">
      <w:pPr>
        <w:spacing w:after="0"/>
        <w:ind w:left="120"/>
        <w:jc w:val="center"/>
      </w:pPr>
    </w:p>
    <w:p w:rsidR="00280EDC" w:rsidRDefault="00C1767E" w:rsidP="00C1767E">
      <w:pPr>
        <w:spacing w:after="0"/>
      </w:pPr>
      <w:bookmarkStart w:id="3" w:name="ea9f8b93-ec0a-46f1-b121-7d755706d3f8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</w:rPr>
        <w:t>Станица Ермаковская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bc60fee5-3ea2-4a72-978d-d6513b1fb57a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80EDC" w:rsidRPr="00C1767E" w:rsidRDefault="00280EDC">
      <w:pPr>
        <w:rPr>
          <w:lang w:val="ru-RU"/>
        </w:rPr>
        <w:sectPr w:rsidR="00280EDC" w:rsidRPr="00C1767E">
          <w:pgSz w:w="11906" w:h="16383"/>
          <w:pgMar w:top="1134" w:right="850" w:bottom="1134" w:left="1701" w:header="720" w:footer="720" w:gutter="0"/>
          <w:cols w:space="720"/>
        </w:sectPr>
      </w:pPr>
    </w:p>
    <w:p w:rsidR="00280EDC" w:rsidRPr="00C1767E" w:rsidRDefault="00C1767E" w:rsidP="00C1767E">
      <w:pPr>
        <w:spacing w:after="0" w:line="264" w:lineRule="auto"/>
        <w:jc w:val="both"/>
        <w:rPr>
          <w:lang w:val="ru-RU"/>
        </w:rPr>
      </w:pPr>
      <w:bookmarkStart w:id="5" w:name="block-22007361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</w:t>
      </w:r>
      <w:r w:rsidRPr="00C1767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​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C1767E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C1767E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280EDC" w:rsidRPr="00C1767E" w:rsidRDefault="00280EDC">
      <w:pPr>
        <w:rPr>
          <w:lang w:val="ru-RU"/>
        </w:rPr>
        <w:sectPr w:rsidR="00280EDC" w:rsidRPr="00C1767E">
          <w:pgSz w:w="11906" w:h="16383"/>
          <w:pgMar w:top="1134" w:right="850" w:bottom="1134" w:left="1701" w:header="720" w:footer="720" w:gutter="0"/>
          <w:cols w:space="720"/>
        </w:sectPr>
      </w:pP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bookmarkStart w:id="6" w:name="block-22007362"/>
      <w:bookmarkEnd w:id="5"/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1767E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​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C1767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1767E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Жанры камерной инструментальной музыки: этюд, пьеса. Альбом. Цикл. Сюита. Соната. Квартет.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C1767E">
        <w:rPr>
          <w:rFonts w:ascii="Times New Roman" w:hAnsi="Times New Roman"/>
          <w:color w:val="000000"/>
          <w:sz w:val="28"/>
          <w:lang w:val="ru-RU"/>
        </w:rPr>
        <w:t>).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280EDC" w:rsidRPr="00C1767E" w:rsidRDefault="00280EDC">
      <w:pPr>
        <w:spacing w:after="0"/>
        <w:ind w:left="120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280EDC" w:rsidRPr="00C1767E" w:rsidRDefault="00280EDC">
      <w:pPr>
        <w:rPr>
          <w:lang w:val="ru-RU"/>
        </w:rPr>
        <w:sectPr w:rsidR="00280EDC" w:rsidRPr="00C1767E">
          <w:pgSz w:w="11906" w:h="16383"/>
          <w:pgMar w:top="1134" w:right="850" w:bottom="1134" w:left="1701" w:header="720" w:footer="720" w:gutter="0"/>
          <w:cols w:space="720"/>
        </w:sectPr>
      </w:pP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bookmarkStart w:id="7" w:name="block-22007363"/>
      <w:bookmarkEnd w:id="6"/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280EDC" w:rsidRPr="00C1767E" w:rsidRDefault="00280EDC">
      <w:pPr>
        <w:spacing w:after="0" w:line="264" w:lineRule="auto"/>
        <w:ind w:left="120"/>
        <w:jc w:val="both"/>
        <w:rPr>
          <w:lang w:val="ru-RU"/>
        </w:rPr>
      </w:pP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​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280EDC" w:rsidRPr="00C1767E" w:rsidRDefault="00280EDC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280EDC" w:rsidRPr="00C1767E" w:rsidRDefault="00280EDC">
      <w:pPr>
        <w:spacing w:after="0" w:line="264" w:lineRule="auto"/>
        <w:ind w:left="120"/>
        <w:jc w:val="both"/>
        <w:rPr>
          <w:lang w:val="ru-RU"/>
        </w:rPr>
      </w:pP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80EDC" w:rsidRPr="00C1767E" w:rsidRDefault="00280EDC">
      <w:pPr>
        <w:spacing w:after="0" w:line="264" w:lineRule="auto"/>
        <w:ind w:left="120"/>
        <w:jc w:val="both"/>
        <w:rPr>
          <w:lang w:val="ru-RU"/>
        </w:rPr>
      </w:pP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C1767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C1767E">
        <w:rPr>
          <w:rFonts w:ascii="Times New Roman" w:hAnsi="Times New Roman"/>
          <w:color w:val="000000"/>
          <w:sz w:val="28"/>
          <w:lang w:val="ru-RU"/>
        </w:rPr>
        <w:t>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280EDC" w:rsidRPr="00C1767E" w:rsidRDefault="00280EDC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280EDC" w:rsidRPr="00C1767E" w:rsidRDefault="00280EDC">
      <w:pPr>
        <w:spacing w:after="0" w:line="264" w:lineRule="auto"/>
        <w:ind w:left="120"/>
        <w:jc w:val="both"/>
        <w:rPr>
          <w:lang w:val="ru-RU"/>
        </w:rPr>
      </w:pP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80EDC" w:rsidRPr="00C1767E" w:rsidRDefault="00280EDC">
      <w:pPr>
        <w:spacing w:after="0" w:line="264" w:lineRule="auto"/>
        <w:ind w:left="120"/>
        <w:jc w:val="both"/>
        <w:rPr>
          <w:lang w:val="ru-RU"/>
        </w:rPr>
      </w:pP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280EDC" w:rsidRPr="00C1767E" w:rsidRDefault="00280EDC">
      <w:pPr>
        <w:spacing w:after="0" w:line="264" w:lineRule="auto"/>
        <w:ind w:left="120"/>
        <w:jc w:val="both"/>
        <w:rPr>
          <w:lang w:val="ru-RU"/>
        </w:rPr>
      </w:pPr>
    </w:p>
    <w:p w:rsidR="00280EDC" w:rsidRPr="00C1767E" w:rsidRDefault="00C1767E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C1767E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C1767E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C1767E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767E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280EDC" w:rsidRPr="00C1767E" w:rsidRDefault="00C1767E">
      <w:pPr>
        <w:spacing w:after="0" w:line="264" w:lineRule="auto"/>
        <w:ind w:firstLine="600"/>
        <w:jc w:val="both"/>
        <w:rPr>
          <w:lang w:val="ru-RU"/>
        </w:rPr>
      </w:pPr>
      <w:r w:rsidRPr="00C1767E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280EDC" w:rsidRPr="00C1767E" w:rsidRDefault="00280EDC">
      <w:pPr>
        <w:rPr>
          <w:lang w:val="ru-RU"/>
        </w:rPr>
        <w:sectPr w:rsidR="00280EDC" w:rsidRPr="00C1767E">
          <w:pgSz w:w="11906" w:h="16383"/>
          <w:pgMar w:top="1134" w:right="850" w:bottom="1134" w:left="1701" w:header="720" w:footer="720" w:gutter="0"/>
          <w:cols w:space="720"/>
        </w:sectPr>
      </w:pPr>
    </w:p>
    <w:p w:rsidR="00280EDC" w:rsidRDefault="00C1767E">
      <w:pPr>
        <w:spacing w:after="0"/>
        <w:ind w:left="120"/>
      </w:pPr>
      <w:bookmarkStart w:id="10" w:name="block-220073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00"/>
      </w:tblGrid>
      <w:tr w:rsidR="00280EDC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EDC" w:rsidRDefault="00280E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EDC" w:rsidRDefault="00280EDC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EDC" w:rsidRDefault="00280EDC"/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русская народная песня «Степь, да степь кругом»; «Рондо на русские темы»; Е.П.Крылатов «Крылатые качели»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 w:rsidRPr="00C17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76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</w:t>
            </w: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балета «Гаянэ»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 w:rsidRPr="00C1767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767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создаёт музыкальный спектакль: В. </w:t>
            </w: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Моцарт опера «Волшебная флейта»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Э.Артемьев «Поход» из к/ф «Сибириада», «Слушая Баха» из к/ф «Солярис»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</w:tbl>
    <w:p w:rsidR="00280EDC" w:rsidRDefault="00280EDC">
      <w:pPr>
        <w:sectPr w:rsidR="00280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EDC" w:rsidRDefault="00C1767E" w:rsidP="00C1767E">
      <w:pPr>
        <w:spacing w:after="0"/>
        <w:ind w:left="120"/>
        <w:sectPr w:rsidR="00280EDC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1" w:name="block-22007365"/>
      <w:bookmarkEnd w:id="10"/>
    </w:p>
    <w:p w:rsidR="00280EDC" w:rsidRDefault="00C1767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280EDC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EDC" w:rsidRDefault="00280E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EDC" w:rsidRDefault="00280EDC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80EDC" w:rsidRDefault="00280ED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EDC" w:rsidRDefault="00280ED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0EDC" w:rsidRDefault="00280EDC"/>
        </w:tc>
      </w:tr>
      <w:tr w:rsidR="00280EDC" w:rsidRPr="00C176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80EDC" w:rsidRPr="00C1767E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proofErr w:type="gramStart"/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767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23.02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3179C" w:rsidRDefault="00C317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3179C" w:rsidRDefault="00C317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3179C" w:rsidRDefault="00C317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80EDC" w:rsidRPr="00C3179C" w:rsidRDefault="00C317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80EDC" w:rsidRDefault="00280EDC">
            <w:pPr>
              <w:spacing w:after="0"/>
              <w:ind w:left="135"/>
            </w:pPr>
          </w:p>
        </w:tc>
      </w:tr>
      <w:tr w:rsidR="00280ED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Pr="00C1767E" w:rsidRDefault="00C1767E">
            <w:pPr>
              <w:spacing w:after="0"/>
              <w:ind w:left="135"/>
              <w:rPr>
                <w:lang w:val="ru-RU"/>
              </w:rPr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 w:rsidRPr="00C1767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80EDC" w:rsidRDefault="00C1767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0EDC" w:rsidRDefault="00280EDC"/>
        </w:tc>
      </w:tr>
    </w:tbl>
    <w:p w:rsidR="00280EDC" w:rsidRDefault="00280EDC">
      <w:pPr>
        <w:sectPr w:rsidR="00280ED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0EDC" w:rsidRPr="00C1767E" w:rsidRDefault="00C1767E">
      <w:pPr>
        <w:spacing w:after="0"/>
        <w:ind w:left="120"/>
        <w:rPr>
          <w:lang w:val="ru-RU"/>
        </w:rPr>
      </w:pPr>
      <w:bookmarkStart w:id="12" w:name="block-22007366"/>
      <w:bookmarkEnd w:id="11"/>
      <w:r w:rsidRPr="00C1767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80EDC" w:rsidRDefault="00C176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80EDC" w:rsidRDefault="00C176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80EDC" w:rsidRDefault="00C176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3" w:name="5c6d637d-e9f9-46e1-898f-706394ab67fc"/>
      <w:r>
        <w:rPr>
          <w:rFonts w:ascii="Times New Roman" w:hAnsi="Times New Roman"/>
          <w:color w:val="000000"/>
          <w:sz w:val="28"/>
        </w:rPr>
        <w:t xml:space="preserve">Музыка в 2 частях </w:t>
      </w:r>
      <w:proofErr w:type="gramStart"/>
      <w:r>
        <w:rPr>
          <w:rFonts w:ascii="Times New Roman" w:hAnsi="Times New Roman"/>
          <w:color w:val="000000"/>
          <w:sz w:val="28"/>
        </w:rPr>
        <w:t>Критская ,Сергеева</w:t>
      </w:r>
      <w:bookmarkEnd w:id="13"/>
      <w:proofErr w:type="gramEnd"/>
      <w:r>
        <w:rPr>
          <w:rFonts w:ascii="Times New Roman" w:hAnsi="Times New Roman"/>
          <w:color w:val="000000"/>
          <w:sz w:val="28"/>
        </w:rPr>
        <w:t>‌</w:t>
      </w:r>
    </w:p>
    <w:p w:rsidR="00280EDC" w:rsidRDefault="00C1767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80EDC" w:rsidRDefault="00C1767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80EDC" w:rsidRDefault="00C176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6c624f83-d6f6-4560-bdb9-085c19f7dab0"/>
      <w:r>
        <w:rPr>
          <w:rFonts w:ascii="Times New Roman" w:hAnsi="Times New Roman"/>
          <w:color w:val="000000"/>
          <w:sz w:val="28"/>
        </w:rPr>
        <w:t>Методические пособия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280EDC" w:rsidRDefault="00280EDC">
      <w:pPr>
        <w:spacing w:after="0"/>
        <w:ind w:left="120"/>
      </w:pPr>
    </w:p>
    <w:p w:rsidR="00280EDC" w:rsidRPr="00C1767E" w:rsidRDefault="00C1767E">
      <w:pPr>
        <w:spacing w:after="0" w:line="480" w:lineRule="auto"/>
        <w:ind w:left="120"/>
        <w:rPr>
          <w:lang w:val="ru-RU"/>
        </w:rPr>
      </w:pPr>
      <w:r w:rsidRPr="00C1767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0EDC" w:rsidRDefault="00C1767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5" w:name="b3e9be70-5c6b-42b4-b0b4-30ca1a14a2b3"/>
      <w:r>
        <w:rPr>
          <w:rFonts w:ascii="Times New Roman" w:hAnsi="Times New Roman"/>
          <w:color w:val="000000"/>
          <w:sz w:val="28"/>
        </w:rPr>
        <w:t>Библиотека ЦОК</w:t>
      </w:r>
      <w:bookmarkEnd w:id="15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80EDC" w:rsidRDefault="00280EDC">
      <w:pPr>
        <w:sectPr w:rsidR="00280EDC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C1767E" w:rsidRDefault="00C1767E"/>
    <w:sectPr w:rsidR="00C1767E" w:rsidSect="00280E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0EDC"/>
    <w:rsid w:val="00280EDC"/>
    <w:rsid w:val="00C1767E"/>
    <w:rsid w:val="00C3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80E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80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1bf8" TargetMode="External"/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f5e986c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f5e9668a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7f411bf8" TargetMode="Externa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f5e92bb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1bf8" TargetMode="External"/><Relationship Id="rId20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f5e96b94" TargetMode="External"/><Relationship Id="rId40" Type="http://schemas.openxmlformats.org/officeDocument/2006/relationships/hyperlink" Target="https://m.edsoo.ru/f2a35116" TargetMode="External"/><Relationship Id="rId5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f5e946aa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" Type="http://schemas.openxmlformats.org/officeDocument/2006/relationships/hyperlink" Target="https://m.edsoo.ru/7f411bf8" TargetMode="Externa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f5e92d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56</Pages>
  <Words>13353</Words>
  <Characters>76114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2023-09-26T17:09:00Z</dcterms:created>
  <dcterms:modified xsi:type="dcterms:W3CDTF">2023-09-26T17:20:00Z</dcterms:modified>
</cp:coreProperties>
</file>